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8E" w:rsidRPr="003D5AF2" w:rsidRDefault="003D5AF2" w:rsidP="00305E8E">
      <w:pPr>
        <w:rPr>
          <w:b/>
          <w:bCs/>
          <w:sz w:val="32"/>
          <w:szCs w:val="32"/>
        </w:rPr>
      </w:pPr>
      <w:r>
        <w:rPr>
          <w:rFonts w:hint="cs"/>
          <w:b/>
          <w:bCs/>
          <w:sz w:val="32"/>
          <w:szCs w:val="32"/>
          <w:rtl/>
        </w:rPr>
        <w:t>إذا كان المتكلم مجنونا فليكن السامع عاقلا كما يقول المثل ، وهو المثل الذي ضرب الليبيون الرقم القياسي في تطبيقة ولمدة اثنين واربعين عاما، عندما حكم البلاد رجل مشكوك في قواه العقلية ، لا يمضي يوم دون ان يضخ على ادمغة الشعب الليبي ساعات من الهلوسات والكلام الذي لا يحكمه منطق ولا عقل ، ولكنه مفروض على ابناء الشعب الليبي يسمعونه مرغمين ويقبلون به مرغمين واحيانا ورغم جنونه يضطرون الى تطبيقه وهم في حالة من الاشمئزاز والقرف الشديدين مثل التعايش مع اقفاص الدجاج في بيوتهم ، واذا كانت ثورة 17 فبراير المجيدة، قد فكت الاغلال وحطمت القيود التي كانت ترغم الشعب على الاستماع والامتثال للطاغية المعتوه، فانها ليست بالضرورة قادرة على منع مجانين اخرين من اعتلاء المنصات ومخاطبة الشعب بخطب تحتوى على كمية من العته والجنون، الا ان الانصات لهم والامتثال لكلامهم صار غير وارد بعد الثورة، واسوق هذا الكلام بمناس</w:t>
      </w:r>
      <w:r w:rsidR="00305E8E">
        <w:rPr>
          <w:rFonts w:hint="cs"/>
          <w:b/>
          <w:bCs/>
          <w:sz w:val="32"/>
          <w:szCs w:val="32"/>
          <w:rtl/>
        </w:rPr>
        <w:t xml:space="preserve">بة ظهور واحد من ابناء الطاغية، على الشاشة الصغيرة، بعد ايام قليلة من تسليمه الى سلطات طرابلس من قبل حكومة النيجر، وهناك شكر واجب نجزيه لكل من ساهم في ايصال هذا المتهم بجرائم شديدة البشاعة، الى ايدى العدالة الليبية ، ونقول ان هذه العدالة ، يجب ان تكون جديرة باسمها، وان تلتزم باصول ومباديء وشروط العدالة في التعامل مع هذا السجين ، ومهما كان قبح الجرائم المتهم بها ، فهو بريء الى ان تتبث اذانته ، ومهما كان رعب السجل الحقوقي لعهد والده فسجل ثورة فبراير، يجب ان يكون اعظم رقيا ونبلا واكثر التزاما بالمفاهيم القانونية والانسانية، وقد علمت ان السيد على زيدان رئيس الوزراء السابق ، ابدى احتجاجه على بعض التقارير التي تقول بممارسة التعذيب ضد هذا السجين ، وهو موقف يستحق عليه الشكر، لا الاستهجان مكما ظهر في بعض المواقع، فالمعاملة الحسنة لا تعني تهاونا في مواجهته بجرائمه من قبل المحكمة ومعاقبته وفق القانون بما يستحق من احكام وتنفيذها ولكن دون مساس بانسانيته وكرامته . وناتي الى الحديث المتلفز الذي شاهده الناس في القناة الوطنية ، بما فيه من مكاشفة واعتراف و حديث عن المؤامرة التي كان هو طرفا فيها او قائدا لها تلك التي بدأت بحراك الجنوب الليبي المعادي لثورة 17 فبراير ، ثم الاتصالات التي سعى لاجرائها معه بعض اطراف الحراك الفدرالي في برقة وقائد القوات التي تقوم بحراسة المواني النفطية والتي اعلنت الاعصيان  </w:t>
      </w:r>
    </w:p>
    <w:sectPr w:rsidR="00305E8E" w:rsidRPr="003D5A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D5AF2"/>
    <w:rsid w:val="00305E8E"/>
    <w:rsid w:val="003D5A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355</Words>
  <Characters>1640</Characters>
  <Application>Microsoft Office Word</Application>
  <DocSecurity>0</DocSecurity>
  <Lines>20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2014-04-01T22:57:00Z</dcterms:created>
  <dcterms:modified xsi:type="dcterms:W3CDTF">2014-04-01T23:55:00Z</dcterms:modified>
</cp:coreProperties>
</file>